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2100" w:firstLineChars="1000"/>
        <w:rPr>
          <w:rFonts w:hint="eastAsia"/>
        </w:rPr>
      </w:pPr>
      <w:r>
        <w:rPr>
          <w:rFonts w:hint="eastAsia"/>
        </w:rPr>
        <w:t>第十周作业串讲/第10周作业串讲</w:t>
      </w:r>
    </w:p>
    <w:p>
      <w:pPr>
        <w:ind w:firstLine="2100" w:firstLineChars="1000"/>
        <w:rPr>
          <w:rFonts w:hint="eastAsia"/>
        </w:rPr>
      </w:pPr>
    </w:p>
    <w:p>
      <w:pPr>
        <w:ind w:firstLine="2100" w:firstLine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时间 2023/02/09</w:t>
      </w:r>
    </w:p>
    <w:p>
      <w:pPr>
        <w:ind w:firstLine="2100" w:firstLineChars="100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我们开始今天的作业（论文）串讲。@所有人这家公司分析之后，大家要自己至少再独立分析9家公司。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现在，我们以医疗器械行业中的迈瑞医疗为作业案例，进行商业模式的汇总分析。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迈瑞医疗主要从事医疗器械的研发、制造、营销及服务，经过多年的发展，目前已是我国最大、在全球也处于领先水平的医疗器械以及解决方案供应商。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一：了解公司的产品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通过同花顺APP，输入公司名称，找到简况，公司概况，经营分析，按产品。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604895"/>
            <wp:effectExtent l="0" t="0" r="6985" b="14605"/>
            <wp:docPr id="1" name="图片 1" descr="5a92b208add57faa682f92e6d4a8b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a92b208add57faa682f92e6d4a8bb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我们可以查到迈瑞医疗的主要产品名称是：生命信息与支持类产品，体外诊断类产品，医学影像类产品，以及其他类产品和其他业务。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38500" cy="5318760"/>
            <wp:effectExtent l="0" t="0" r="0" b="15240"/>
            <wp:docPr id="2" name="图片 2" descr="62289e427eba41fddb9d4e8ab1e68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2289e427eba41fddb9d4e8ab1e68b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主营收入，什么是生命信息与支持类产品？？我们初步接触的人，会一头雾水。怎么办呢？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要是大家的话，怎么办？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方法一：直接百度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044065"/>
            <wp:effectExtent l="0" t="0" r="7620" b="13335"/>
            <wp:docPr id="3" name="图片 3" descr="1dca8a7005e68e1ac7caae601a79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dca8a7005e68e1ac7caae601a7966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方法二：打开年报，搜索“释义”或者搜索关键词“生命信息与支持”看年报里的解释说明。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875155"/>
            <wp:effectExtent l="0" t="0" r="4445" b="10795"/>
            <wp:docPr id="4" name="图片 4" descr="435d1b2739a603d3d660b91a7ce1d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35d1b2739a603d3d660b91a7ce1df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632200"/>
            <wp:effectExtent l="0" t="0" r="6350" b="6350"/>
            <wp:docPr id="5" name="图片 5" descr="1da3622eede6b89689fddd7c8f711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da3622eede6b89689fddd7c8f711f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生命信息与支持领域主要产品包括监护仪、呼吸机、除颤仪、麻醉机、手术床、手术灯等等。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08220" cy="3810000"/>
            <wp:effectExtent l="0" t="0" r="11430" b="0"/>
            <wp:docPr id="6" name="图片 6" descr="ae2ac2e6c2aefa7b7d91461721515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e2ac2e6c2aefa7b7d91461721515b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体外诊断领域主要产品包括血液细胞分析仪、化学发光免疫分析仪、生化分析仪、凝血分析仪、尿液分析仪、微生物诊断系统等及相关试剂。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802130"/>
            <wp:effectExtent l="0" t="0" r="6985" b="7620"/>
            <wp:docPr id="7" name="图片 7" descr="e6042770f914a011aeb3c9c2907f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6042770f914a011aeb3c9c2907fe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医学影像领域主要产品包括超声诊断系统、数字X射线成像系统和PACS。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04460" cy="4640580"/>
            <wp:effectExtent l="0" t="0" r="15240" b="7620"/>
            <wp:docPr id="8" name="图片 8" descr="c52afe01f98909dd6ec41895e04dc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52afe01f98909dd6ec41895e04dc6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接下来，我们就运用这10周所学的知识，分析一下迈瑞医疗的商业模式。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8595" cy="5275580"/>
            <wp:effectExtent l="0" t="0" r="8255" b="1270"/>
            <wp:docPr id="9" name="图片 9" descr="e1e5dc5d945d4895696c1826e7ce3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1e5dc5d945d4895696c1826e7ce37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大家准备好了吗？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好，我们开始。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第一步：社会价值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首先来看社会价值。一家公司的社会价值高低，会影响着公司的长期发展。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617720" cy="2560320"/>
            <wp:effectExtent l="0" t="0" r="11430" b="11430"/>
            <wp:docPr id="10" name="图片 10" descr="7520abd10e406079cbe6e2698e4fd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520abd10e406079cbe6e2698e4fdd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我们通过微淼APP常用工具股票下方来查询企业的社会价值：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4310" cy="3470275"/>
            <wp:effectExtent l="0" t="0" r="2540" b="15875"/>
            <wp:docPr id="11" name="图片 11" descr="df5aaed58f7b285e2fdc82fb7bd3a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f5aaed58f7b285e2fdc82fb7bd3a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进入网址后，输入“迈瑞医疗”，我们就可以看到公司的ESG评级为AAA,说明企业的社会价值优秀。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2327910"/>
            <wp:effectExtent l="0" t="0" r="10160" b="15240"/>
            <wp:docPr id="12" name="图片 12" descr="9d79f42a22396366d446974b5e1a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9d79f42a22396366d446974b5e1a68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第二步：资本开支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企业的净利润扣除资本开支以后的金额才是自由现金流，如果企业的资本开支过高，那么可以分给投资者的利润就很有限。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040" cy="1203960"/>
            <wp:effectExtent l="0" t="0" r="3810" b="15240"/>
            <wp:docPr id="13" name="图片 13" descr="47c85b39ca313d746850af4276c0c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7c85b39ca313d746850af4276c0c9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在I问财搜索：迈瑞医疗，连续10年购建固定资产、无形资产和其他长期资产支付的现金总和/连续10年的净利润总和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556760" cy="6172200"/>
            <wp:effectExtent l="0" t="0" r="15240" b="0"/>
            <wp:docPr id="14" name="图片 14" descr="203977adf04672b995b8fa1dddf4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3977adf04672b995b8fa1dddf48f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迈瑞医疗连续10年的资本开支/连续10年的净利润小于25%，说明公司不需要大规模资本开支就可以维持运营，非常优秀。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第三步：债务风险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865" cy="1125220"/>
            <wp:effectExtent l="0" t="0" r="6985" b="17780"/>
            <wp:docPr id="15" name="图片 15" descr="544ac6d8fe13a1d8c4a64a79d1fb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44ac6d8fe13a1d8c4a64a79d1fbe8b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通过I问财搜索：XX公司，连续5年，销售净利率，总资产周转率，权益乘数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556760" cy="4617720"/>
            <wp:effectExtent l="0" t="0" r="15240" b="11430"/>
            <wp:docPr id="16" name="图片 16" descr="777d267cb7e74be7b84c045e565f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777d267cb7e74be7b84c045e565f38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（迈瑞医疗是在2018年10月份才上市的，所以2017年的数据有所缺失）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我们可以看到，迈瑞医疗属于高销售净利率模式，其权益乘数远小于3.5，并且没有明显上升，所以公司因债务违约导致中途夭折的风险相对较小。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第四步：提价能力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如果一家公司有多次的产品提价记录，才有可能具备长期提价能力。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但如果一家公司没有产品提价的信息，那么就基本可以判断公司没有长期提价能力了。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而产品提价的信息，我们可以直接在网上搜索，比如在百度搜索：迈瑞医疗，产品提价记录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7960" cy="1279525"/>
            <wp:effectExtent l="0" t="0" r="8890" b="15875"/>
            <wp:docPr id="19" name="图片 19" descr="8dc401e0cb2a4d3986978fd2772e3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8dc401e0cb2a4d3986978fd2772e3b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我们可以看到，迈瑞医疗并没有产品提价的相关信息。相反，受国家集采政策的影响，反而有体外诊断试剂（IVD）和部分骨科耗材这两大类产品降价的相关信息。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5420" cy="2357120"/>
            <wp:effectExtent l="0" t="0" r="11430" b="5080"/>
            <wp:docPr id="20" name="图片 20" descr="199aed788742764f09fa7fce43144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99aed788742764f09fa7fce43144a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同时，在迈瑞医疗2021年的年报中也提及到，随着国家政策的不断出台，整个医疗器械行业都面临着一定的降价压力。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这是什么情况呢？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我们都知道，随着医保的推广，老百姓日常看病的医疗费用有相当一部分被国家承担了，其中国家医保基金是最大的支付方。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但截止到2021年底，全国基本医疗保险参保率已稳定在95%以上，未来医保基金基本无法通过增加覆盖人数来增加医保收入了。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与此同时，随着我国人口老龄化日益严重，医保基金的支出压力不断增大，结余率呈现下降趋势。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结余率=（收入-支出）/收入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040" cy="4139565"/>
            <wp:effectExtent l="0" t="0" r="3810" b="13335"/>
            <wp:docPr id="21" name="图片 21" descr="379fa6e78d9bbdfad64ddd027f58c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79fa6e78d9bbdfad64ddd027f58cc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数据来源：行行查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搜：医保基金结余率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国家为了减轻医保基金支出的压力，有效解决老百姓“看病难”的问题，于是出台了一系列的政策。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比如最近经常提及到的医药集采，就是国家相应部门直接与医疗行业中的生产企业进行价格谈判，通过“以量换价”的方式降低医疗相关产品的售价，从而有效控制医保基金的支出。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随着集采政策的广度和深度在不断拓展，集采会变得常态化，会有越来越多的品种纳入集采范围，这就导致整个医疗行业都会面临产品降价的可能。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综上所述，受相关政策的影响，迈瑞医疗不具备长期提价能力，可能还要面临产品降价的风险。但国家是通过“以量换价”的方式进行集采，虽然价格有下降的风险，但也有销量的增长进行弥补，总得来说风险相对可控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第五步：产品寿命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5.1问：迈瑞医疗的产品寿命如何？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迈瑞医疗的产品是各种医疗器械，我们以呼吸机为例，在网上可以了解到呼吸机历史上的变化情况。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739640" cy="3261360"/>
            <wp:effectExtent l="0" t="0" r="3810" b="15240"/>
            <wp:docPr id="22" name="图片 22" descr="65e6663472a280bc5dea4cd504c04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5e6663472a280bc5dea4cd504c043b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175760" cy="3268980"/>
            <wp:effectExtent l="0" t="0" r="15240" b="7620"/>
            <wp:docPr id="23" name="图片 23" descr="76dc5e5ea8898eef6b1eb3ee3f3ea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6dc5e5ea8898eef6b1eb3ee3f3eaaf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我们可以看到，20世纪30年代的铁肺呼吸机与现今的呼吸机相比，变化非常大。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2575560" cy="1661160"/>
            <wp:effectExtent l="0" t="0" r="15240" b="15240"/>
            <wp:docPr id="24" name="图片 24" descr="d75760229506ab37f194424e22c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d75760229506ab37f194424e22c62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1897380" cy="1645920"/>
            <wp:effectExtent l="0" t="0" r="7620" b="11430"/>
            <wp:docPr id="25" name="图片 25" descr="1b454167dbded99eef07ae14476f4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b454167dbded99eef07ae14476f4c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4678680" cy="1607820"/>
            <wp:effectExtent l="0" t="0" r="7620" b="11430"/>
            <wp:docPr id="26" name="图片 26" descr="7a3924f48cef1cf3680ddd07a219a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7a3924f48cef1cf3680ddd07a219a6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再比如体外诊断领域中的生化分析仪变化也非常大。并且随着技术的进步，可检测的项目越来越多，也越来越精准，人工操作也越来越方便。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可以预见，在科技的不断进步下，未来医疗器械的相关产品变化依然会很大。总得来说迈瑞医疗的产品寿命是相对较短。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5.2问：迈瑞医疗的研发费用是否可控？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我们通过I问财搜索：“迈瑞医疗，连续5年研发费用/净利润”进行查询：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4556760" cy="4930140"/>
            <wp:effectExtent l="0" t="0" r="15240" b="3810"/>
            <wp:docPr id="27" name="图片 27" descr="5e1b924aee30d2f9f6aaa1e9bdb1a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e1b924aee30d2f9f6aaa1e9bdb1a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最近5年，迈瑞医疗的研发费用占净利润的比值均大于20%，研发投入对净利润的影响较大。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5420" cy="1676400"/>
            <wp:effectExtent l="0" t="0" r="11430" b="0"/>
            <wp:docPr id="28" name="图片 28" descr="db0ea7f371725fca1e0b6cf2b67c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b0ea7f371725fca1e0b6cf2b67c10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拓展内容：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医疗器械行业虽然产品寿命较短，但行业内的公司研发方向更偏向于改良而不是颠覆现有的产品。产品迭代速度相对较慢，研发的不确定相对较低。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为什么会这样呢？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与其他产生寿命短的产品不同，医疗器械的使用会关乎到患者的生命安全，这就使得产品的临床历史数据变得十分重要（临床数据，简单理解就是这款产品在以往使用中的数据，包括安全性、有效性等等。）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站在医生和医院的角度，为了降低医疗事故的发生，对于没有足够多临床历史数据的产品，他们是没有足够的动力去使用的。对于患者而言，更不敢轻易拿自己的性命作赌注。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这就导致即使有新产品研发成功，但由于没有足够多的临床数据作支撑，对旧产品的颠覆速度是相对缓慢的。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同时，由于医疗器械是一个多学科交叉的产品，涉及到硬件、软件以及操作系统多个维度，并且不同公司生产出来的产品操作方式也不一样，这就导致医生和医院的转换成本相对较高。因为如果医院想更换其他公司的设备和产品，就要对医生重新进行培训，这会增加医院的摩擦成本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所以，医疗器械企业的寿命一般较长，迈瑞医疗的年报里也有说明，全球前50医疗器械榜单常年维持稳定。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865" cy="1790700"/>
            <wp:effectExtent l="0" t="0" r="6985" b="0"/>
            <wp:docPr id="29" name="图片 29" descr="b6ede5f5831875c22225b4296a86d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b6ede5f5831875c22225b4296a86d2f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b w:val="0"/>
          <w:bCs w:val="0"/>
          <w:lang w:val="en-US" w:eastAsia="zh-CN"/>
        </w:rPr>
        <w:t>综上，虽然研发费用相对稳定，但产品寿命不长，研发费用占净利润比例较高，会对利润产生影响。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第六步：增量潜力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6.1渗透率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3675" cy="1525270"/>
            <wp:effectExtent l="0" t="0" r="3175" b="17780"/>
            <wp:docPr id="30" name="图片 30" descr="4eda770b3475aac5d0c017db4f68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4eda770b3475aac5d0c017db4f6816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通过行行查查询：“医疗设备，渗透率”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1135" cy="2650490"/>
            <wp:effectExtent l="0" t="0" r="5715" b="16510"/>
            <wp:docPr id="31" name="图片 31" descr="88bedc9ceae52385617654927e278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88bedc9ceae52385617654927e2784b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并没有找到行业渗透率数据，不过，我们可以看到一个关键信息“医疗设备，看国产替代”。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1135" cy="2642235"/>
            <wp:effectExtent l="0" t="0" r="5715" b="5715"/>
            <wp:docPr id="32" name="图片 32" descr="b8dbefdefc41a8ec227555e6dd8d1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b8dbefdefc41a8ec227555e6dd8d1f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6055" cy="2948305"/>
            <wp:effectExtent l="0" t="0" r="10795" b="4445"/>
            <wp:docPr id="33" name="图片 33" descr="0f6f6ed10d2b66fbbe0fa32df0e9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0f6f6ed10d2b66fbbe0fa32df0e99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国内医疗设备行业前期一直被国外垄断，而随着国家陆续出台相应的政策，我国医疗设备国产化在稳步推进。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7960" cy="1245235"/>
            <wp:effectExtent l="0" t="0" r="8890" b="12065"/>
            <wp:docPr id="34" name="图片 34" descr="ee09b29fb814efa1430dbf766905a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ee09b29fb814efa1430dbf766905ad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图片来源：迈瑞医疗2021年年报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所以，我国目前医疗器械行业的发展历程是国产取代进口的过程，我们可以用医疗设备国产化率替代渗透率来进行分析。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我们通过行行查搜索“医疗设备，国产化率”，可以找到以下图表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865" cy="6464935"/>
            <wp:effectExtent l="0" t="0" r="6985" b="12065"/>
            <wp:docPr id="35" name="图片 35" descr="05c513302b43d43955569eca9ee18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05c513302b43d43955569eca9ee18d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可以看到，我国医疗设备的国产化率普遍不高，除了DR，监护和除颤可以超过50%外，其他的医疗设备国产化率均不超过50%，大部分不超过30%，所以，国产替代带来的增量潜力较大。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备注：国产替代率的天花板是100%，所以，就算国产替代率超过30%，依然具有较大的增量潜力。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6.2占有率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230" cy="1136650"/>
            <wp:effectExtent l="0" t="0" r="7620" b="6350"/>
            <wp:docPr id="36" name="图片 36" descr="a1acdd429dfbc15588780aebd94fb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a1acdd429dfbc15588780aebd94fb7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我们再看一下医疗设备行业的市场占有率，看一下迈瑞医疗的行业排名，增长的确定性是高是低。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通过行行查的行业谱图，选择生命健康，医疗器械，竞争格局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5420" cy="3517265"/>
            <wp:effectExtent l="0" t="0" r="11430" b="6985"/>
            <wp:docPr id="37" name="图片 37" descr="a538f9ab9b3145f4e7c09eb21d22d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a538f9ab9b3145f4e7c09eb21d22d2b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可以看到，我国医疗器械行业排名靠前的4家公司的：迈瑞医疗，英科医疗，振德医疗，新华医疗，CR4的市场占有率为=13%+7%+6%+5%=31%。低于40%，行业竞争激烈，但CR4已靠近40%，头部公司的竞争优势会逐渐显现。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865" cy="3949700"/>
            <wp:effectExtent l="0" t="0" r="6985" b="12700"/>
            <wp:docPr id="40" name="图片 40" descr="23999437d18ba41e9f41e8ec0e5a3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3999437d18ba41e9f41e8ec0e5a3db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大家能跟得上吗？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好 我们继续~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6.3供给能力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迈瑞医疗2021年年报中“可能遇到的风险”一共9点，并没有提及原材料供给不足及产能受限的问题，说明公司短期不存在产能供给不足的问题。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4310" cy="3547745"/>
            <wp:effectExtent l="0" t="0" r="2540" b="14605"/>
            <wp:docPr id="39" name="图片 39" descr="3ea89525ad7d52623ac5e7d5eb785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3ea89525ad7d52623ac5e7d5eb7858a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6690" cy="3514725"/>
            <wp:effectExtent l="0" t="0" r="10160" b="9525"/>
            <wp:docPr id="41" name="图片 41" descr="26b3de5ff971cc77e7bfde8c51d7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6b3de5ff971cc77e7bfde8c51d71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第七步：成本控制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2405" cy="1713865"/>
            <wp:effectExtent l="0" t="0" r="4445" b="635"/>
            <wp:docPr id="42" name="图片 42" descr="5ce61d5c4b0b0e8ff57bed1a9157e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5ce61d5c4b0b0e8ff57bed1a9157e9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7.1问：迈瑞医疗的采购生产模式是什么，成本管控重点分析哪个指标？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打开迈瑞医疗2021年年报，搜索“采购模式”“生产模式”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2405" cy="1291590"/>
            <wp:effectExtent l="0" t="0" r="4445" b="3810"/>
            <wp:docPr id="43" name="图片 43" descr="7a167a5e80cafef2964aeea5779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7a167a5e80cafef2964aeea577912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1770" cy="2835910"/>
            <wp:effectExtent l="0" t="0" r="5080" b="2540"/>
            <wp:docPr id="44" name="图片 44" descr="ac3450f3e1a032500c016be0e203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ac3450f3e1a032500c016be0e2030a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可以看到迈瑞医疗采用的是模式二，我们重点分析原材料的议价能力。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865" cy="1444625"/>
            <wp:effectExtent l="0" t="0" r="6985" b="3175"/>
            <wp:docPr id="45" name="图片 45" descr="a75902cbd14239e72266c6d2e926b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a75902cbd14239e72266c6d2e926bf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7.2问：迈瑞医疗对原材料是否具有议价能力？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打开迈瑞医疗2021年年报搜索：“营业成本构成”，可以看到确实直接材料占比最大，达到了81.86%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我们通过年报搜索“采购模式”，可以看到企业原材料采购品类较多，一共有三种采购方式。</w:t>
      </w: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865" cy="2175510"/>
            <wp:effectExtent l="0" t="0" r="6985" b="15240"/>
            <wp:docPr id="46" name="图片 46" descr="609951629f114186e6cc642f14bf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609951629f114186e6cc642f14bf01b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我们通过年报搜索“采购模式”，可以看到企业原材料采购品类较多，一共有三种采购方式。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标准件采购，这类原材料标准化程度高，供货商没有什么议价能力，迈瑞医疗议价能力较强。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联合开发类似于代工，产品核心设计及标准掌握在迈瑞医疗手中，议价能力较强。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外协件采购，指非核心原材料由公司制定标准，选择合格的外协厂商进行生产供应。在此模式下，公司对外协件供应商建立了严格的准入制度，议价能力较强。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8595" cy="5334635"/>
            <wp:effectExtent l="0" t="0" r="8255" b="18415"/>
            <wp:docPr id="47" name="图片 47" descr="c31712a387e6068aefb30943b2f5a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31712a387e6068aefb30943b2f5a7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综合来看，迈瑞医疗原材料议价能力较强。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第八步：销售模式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2405" cy="2262505"/>
            <wp:effectExtent l="0" t="0" r="4445" b="4445"/>
            <wp:docPr id="48" name="图片 48" descr="d46ecc5f3a1cb557e65d75ef44af4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d46ecc5f3a1cb557e65d75ef44af4ef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865" cy="2325370"/>
            <wp:effectExtent l="0" t="0" r="6985" b="17780"/>
            <wp:docPr id="49" name="图片 49" descr="6d6717fc4a06b34a4ccf034d9ebdc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6d6717fc4a06b34a4ccf034d9ebdc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在公司年报里我们可以看到国内外的营业收入占比情况。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865" cy="4044315"/>
            <wp:effectExtent l="0" t="0" r="6985" b="13335"/>
            <wp:docPr id="50" name="图片 50" descr="8e8bacd54291726e11ca8da47bd91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8e8bacd54291726e11ca8da47bd915d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综合以上信息，我们知道迈瑞医疗的销售模式是直营加经销，我们重点分析企业对下游合作商的话语权，以及销售费用主要项目是否可控。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2405" cy="2184400"/>
            <wp:effectExtent l="0" t="0" r="4445" b="6350"/>
            <wp:docPr id="51" name="图片 51" descr="6852ae0e5bb53c30b0e0208af7119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6852ae0e5bb53c30b0e0208af71193e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8.2迈瑞医疗对下游合作商的话语权如何？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打开迈瑞医疗历年的年报，找到合并资产负债表里的：“合同负债，预收款项，应收票据，应收账款，应收款项融资，合同资产”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汇总出以下数据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4450080" cy="1805940"/>
            <wp:effectExtent l="0" t="0" r="7620" b="3810"/>
            <wp:docPr id="53" name="图片 53" descr="f9e84551607c003485f2a18afefc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f9e84551607c003485f2a18afefc20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可以看到，迈瑞医疗对下游经销商的话语权2018年至2019年相对较弱，2020年及2021年相对较强,由弱变强，相对可控。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8.3迈瑞医疗的销售费用的主要项目可控吗？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打开迈瑞医疗2021年年报，搜索“销售费用”，可以看到销售费用明细，迈瑞医疗销售费用占比最高的项目是职工薪酬费用，2021年销售费用占比达到了65%，相对可控。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3040" cy="4889500"/>
            <wp:effectExtent l="0" t="0" r="3810" b="6350"/>
            <wp:docPr id="54" name="图片 54" descr="764c73aeeaec76170ba4fb4a7d6f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764c73aeeaec76170ba4fb4a7d6fe9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8.4迈瑞医疗销售费用投入成效有什么变化？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通过I问财搜索“迈瑞医疗，连续5年，营业收入与销售费用的比值”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可以看到，迈瑞医疗最近5年的销售费用投入成效，从4.01增加到6.32，销售费用投入成效提升了。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4503420" cy="4808220"/>
            <wp:effectExtent l="0" t="0" r="11430" b="11430"/>
            <wp:docPr id="55" name="图片 55" descr="05d38da09a00d2741c16d84ad3fff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05d38da09a00d2741c16d84ad3fff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第九步：坏账风险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7325" cy="1622425"/>
            <wp:effectExtent l="0" t="0" r="9525" b="15875"/>
            <wp:docPr id="56" name="图片 56" descr="ff70bfa4d45a4e70448b863cc100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ff70bfa4d45a4e70448b863cc1006ab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9.1问：迈瑞医疗应收账款坏账风险如何？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先通过I问财搜索迈瑞医疗最近5年的应收账款占比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“迈瑞医疗，连续5年，应收账款/净利润”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4556760" cy="5219700"/>
            <wp:effectExtent l="0" t="0" r="15240" b="0"/>
            <wp:docPr id="57" name="图片 57" descr="4366cac59bde9c75c2ca8717ea0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4366cac59bde9c75c2ca8717ea018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可以看到，迈瑞医疗最近5年的应收账款占净利润的比值均大于10%，不属于第一种类型，我们需要继续分析客户集中度。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4785" cy="2207895"/>
            <wp:effectExtent l="0" t="0" r="12065" b="1905"/>
            <wp:docPr id="58" name="图片 58" descr="72de7f1ea3e68720bc78d312c15bf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72de7f1ea3e68720bc78d312c15bfb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打开迈瑞医疗2021年年报，搜索：“前五名客户”，可以看到前五名客户占比远远小于20%，第一名客户占比也远远小于10%，说明公司客户结构分散，不依赖单一大客户，坏账风险一般。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6055" cy="2919095"/>
            <wp:effectExtent l="0" t="0" r="10795" b="14605"/>
            <wp:docPr id="59" name="图片 59" descr="2536b8666dcdb63c42ef236ba6228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536b8666dcdb63c42ef236ba62280a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9.2迈瑞医疗应收账款管理如何变化？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我们再通过应收账款周转天数来判断企业应收账款管理变化情况。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雪球APP，搜索“迈瑞医疗”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6055" cy="3829050"/>
            <wp:effectExtent l="0" t="0" r="10795" b="0"/>
            <wp:docPr id="60" name="图片 60" descr="3a9403277385cfc1b09947c5ffe73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3a9403277385cfc1b09947c5ffe73c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点击进入以后向上滑动，在主要指标这一排点击进入，然后选择年报，滑到最下方，找到“应收账款周转天数”，左右滑动，查看最5年变化情况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230" cy="3788410"/>
            <wp:effectExtent l="0" t="0" r="7620" b="2540"/>
            <wp:docPr id="61" name="图片 61" descr="1b33c7bdfd01a03ea64309e717650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b33c7bdfd01a03ea64309e7176509e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1770" cy="3772535"/>
            <wp:effectExtent l="0" t="0" r="5080" b="18415"/>
            <wp:docPr id="62" name="图片 62" descr="0cb82be3c9ee298d7bbd4bafff1e8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0cb82be3c9ee298d7bbd4bafff1e80c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我们可以看到，迈瑞医疗的应收账款周转天数不断减少，说明企业的应收账款管理能力在增强。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第十步：存货管理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10.1迈瑞医疗的存货属于哪种类型？</w:t>
      </w: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4785" cy="2042160"/>
            <wp:effectExtent l="0" t="0" r="12065" b="15240"/>
            <wp:docPr id="63" name="图片 63" descr="6b6aeaa00bdff13d379be25f62390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6b6aeaa00bdff13d379be25f62390a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10.1迈瑞医疗的存货属于哪种类型？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迈瑞医疗主要经营医疗器械，医疗器械是不断更新迭代的产品，产品如果长时间放置会有一定的折损，如果时间更长，新设备换代出来，旧设备还会大幅贬值，所以，企业的存货属于持续贬值型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3040" cy="2019300"/>
            <wp:effectExtent l="0" t="0" r="3810" b="0"/>
            <wp:docPr id="64" name="图片 64" descr="25be519d7e3c8982db8a40b2677ef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5be519d7e3c8982db8a40b2677efa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对于这类公司，我们主要分析公司的存货周转率，同企业过去的数据对比，同同行业数据进行对比。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 xml:space="preserve"> 公司历史数据对比：通过I问财搜索“迈瑞医疗，最近5年，存货周转率”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6690" cy="2581910"/>
            <wp:effectExtent l="0" t="0" r="10160" b="8890"/>
            <wp:docPr id="65" name="图片 65" descr="456f34dba18029201767a7acd5ba7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456f34dba18029201767a7acd5ba70b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可以看到，迈瑞医疗2017年至2021年的存货周转率略有下降，但是变化不大，相对稳定。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2819400" cy="3467100"/>
            <wp:effectExtent l="0" t="0" r="0" b="0"/>
            <wp:docPr id="66" name="图片 66" descr="55adae811dce6c4b4d0cbcf55693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55adae811dce6c4b4d0cbcf5569393c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10.2迈瑞医疗的存货管理能力如何？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同同行业对比：打开同花顺APP，搜索迈瑞医疗，在简况F10，财务分析下点击“视界”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865" cy="2732405"/>
            <wp:effectExtent l="0" t="0" r="6985" b="10795"/>
            <wp:docPr id="67" name="图片 67" descr="64a507b507d022a3760cd9687cb9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64a507b507d022a3760cd9687cb91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进入以后，选择单维对比里面的“存货周转率”，可以看到迈瑞医疗的存货周转率在对比的同行业15家公司中排第6名，说明公司的存货管理能力一般。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865" cy="2524760"/>
            <wp:effectExtent l="0" t="0" r="6985" b="8890"/>
            <wp:docPr id="68" name="图片 68" descr="e4ab21cce8408c437e07c471cfea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e4ab21cce8408c437e07c471cfea0b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第十一步：管理效率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管理人员的薪酬投入产出比=当期净利润/当期管理人员的薪酬总额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管理人员薪酬投入产出比大于10，说明公司管理效率较强，如果小于10，说明公司管理效率较一般。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打开迈瑞医疗2021年年报，找到：“净利润”，“管理费用”明细里面的“职工薪酬”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865" cy="1513205"/>
            <wp:effectExtent l="0" t="0" r="6985" b="10795"/>
            <wp:docPr id="69" name="图片 69" descr="cb702c973f9907096d19b99c3c5c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cb702c973f9907096d19b99c3c5c2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73040" cy="2788920"/>
            <wp:effectExtent l="0" t="0" r="3810" b="11430"/>
            <wp:docPr id="70" name="图片 70" descr="b051b32f3d1043bd604cb682466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b051b32f3d1043bd604cb68246638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根据公式计算：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管理人员的薪酬投入产出比=当期净利润/当期管理人员的薪酬总额=80.04亿÷6.11亿=13.10 ， 大于10，说明公司的管理效率较强。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总结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drawing>
          <wp:inline distT="0" distB="0" distL="114300" distR="114300">
            <wp:extent cx="5269230" cy="5193665"/>
            <wp:effectExtent l="0" t="0" r="7620" b="6985"/>
            <wp:docPr id="71" name="图片 71" descr="e263e0fbf61fed25f15bba261ab04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e263e0fbf61fed25f15bba261ab043e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重要声明：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1、以上关于企业分析的内容及出现具体企业，仅作为教学案例，帮助大家掌握投资技能，不作为投资建议。投资有风险，入市需谨慎！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p>
      <w:pPr>
        <w:numPr>
          <w:ilvl w:val="0"/>
          <w:numId w:val="1"/>
        </w:num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教学活动中使用的任何网站、平台、工具等，都只作为教学演示使用，微淼与这些机构没有任何合作关系，在使用过程中，如果出现广告、开户、链接、收费、工作人员加好友、加微信群等情况，请务必小心，严防被骗！</w:t>
      </w:r>
    </w:p>
    <w:p>
      <w:pPr>
        <w:numPr>
          <w:numId w:val="0"/>
        </w:numPr>
        <w:rPr>
          <w:rFonts w:hint="eastAsia" w:eastAsiaTheme="minorEastAsia"/>
          <w:b w:val="0"/>
          <w:bCs w:val="0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 w:eastAsiaTheme="minorEastAsia"/>
          <w:b w:val="0"/>
          <w:bCs w:val="0"/>
          <w:lang w:val="en-US" w:eastAsia="zh-CN"/>
        </w:rPr>
        <w:t>今天的课程到这里就结束了 同学们学习辛苦啦</w:t>
      </w:r>
      <w:bookmarkStart w:id="0" w:name="_GoBack"/>
      <w:bookmarkEnd w:id="0"/>
    </w:p>
    <w:p>
      <w:pPr>
        <w:rPr>
          <w:rFonts w:hint="eastAsia" w:eastAsiaTheme="minorEastAsia"/>
          <w:b w:val="0"/>
          <w:bCs w:val="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93658B"/>
    <w:multiLevelType w:val="singleLevel"/>
    <w:tmpl w:val="9293658B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NlYTFhODM1MzBiMDE5MWUxMmQ0MmUwZGNiMzI1NWQifQ=="/>
  </w:docVars>
  <w:rsids>
    <w:rsidRoot w:val="00000000"/>
    <w:rsid w:val="7A587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66</TotalTime>
  <ScaleCrop>false</ScaleCrop>
  <LinksUpToDate>false</LinksUpToDate>
  <CharactersWithSpaces>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2023-02-09T12:04:28Z</dcterms:created>
  <dc:creator>Administrator</dc:creator>
  <cp:lastModifiedBy>@我吧</cp:lastModifiedBy>
  <dcterms:modified xsi:type="dcterms:W3CDTF">2023-02-09T13:12:39Z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8655905300944FDFA13A03A4FF2392E4</vt:lpwstr>
  </property>
</Properties>
</file>